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w:t>
      </w:r>
      <w:bookmarkStart w:id="0" w:name="_GoBack"/>
      <w:bookmarkEnd w:id="0"/>
      <w:r w:rsidRPr="00C430BA">
        <w:rPr>
          <w:rFonts w:ascii="Arial" w:eastAsia="Times New Roman" w:hAnsi="Arial" w:cs="Arial"/>
          <w:bCs/>
          <w:color w:val="010101"/>
          <w:sz w:val="24"/>
          <w:szCs w:val="24"/>
          <w:bdr w:val="none" w:sz="0" w:space="0" w:color="auto" w:frame="1"/>
          <w:lang w:eastAsia="en-GB"/>
        </w:rPr>
        <w:t>R OF THE RAT</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Pr>
          <w:rFonts w:ascii="Arial" w:eastAsia="Times New Roman" w:hAnsi="Arial" w:cs="Arial"/>
          <w:bCs/>
          <w:color w:val="010101"/>
          <w:sz w:val="24"/>
          <w:szCs w:val="24"/>
          <w:bdr w:val="none" w:sz="0" w:space="0" w:color="auto" w:frame="1"/>
          <w:lang w:eastAsia="en-GB"/>
        </w:rPr>
        <w:t>(1</w:t>
      </w:r>
      <w:r w:rsidRPr="00C430BA">
        <w:rPr>
          <w:rFonts w:ascii="Arial" w:eastAsia="Times New Roman" w:hAnsi="Arial" w:cs="Arial"/>
          <w:bCs/>
          <w:color w:val="010101"/>
          <w:sz w:val="24"/>
          <w:szCs w:val="24"/>
          <w:bdr w:val="none" w:sz="0" w:space="0" w:color="auto" w:frame="1"/>
          <w:lang w:eastAsia="en-GB"/>
        </w:rPr>
        <w:t>912, 1924, 1936, 1948, 1960, 1972, 1984, 1996, 2008, 2020)</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Those born in Year of the Rat tend to have infectious charm that makes them instant favourites. With being at ease in every sort of social situation, they are also critical and short-tempered at the same time. However, this doesn’t hamper their popularity in any way and they continue to be the most talked about in their circle. On the professional front, they carry tremendous hunger for information and their exceptional imagination makes them come up with never thought before ideas. They have this unique ability to easily juggle between love and business without affecting the other even for a tad bit.</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OX</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(1913, 1925, 1937, 1949, 1961, 1973, 1985, 1997, 2009, 2021)</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Individuals born in Year of this particular animal are the ones with unmatched strength as they could confront the toughest of circumstances without complaining much. Also, they believe in fulfilling responsibilities their own way without any sort of interference from others. This characteristic earns them a great deal of respect as it reflects uncanny confidence. But, however, sometimes it represents them in a negative light, making them appear as chauvinists. Nevertheless, ox people make up to it by constantly being faithful to their loved ones.</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TIGER</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(1914, 1926, 1938, 1950, 1962, 1974, 1986, 1998, 2010, 2022)</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In spite of name Tiger, the people who are born in these years are generally deeply sensitive and emotional. Sometimes, they may tend to be dominating and competitive but at the end of a day they are the ones who need to be pampered and loved. With such extreme characteristics, another quality that they have in abundance is confidence. However, criticism is something that they cannot take and get depressed easily by it. Tigers are best in confronting difficult challenges as they tend to bounce back with full force from even extremely negative situations.</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RABBIT/ HARE</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(1915, 1927, 1939, 1951, 1963, 1975, 1987, 1999, 2011, 2023)</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Just as it sounds, Rabbit people are most affectionate and polite mannered. Their pleasant nature helps them in developing immense fondness for themselves. They are generally calm and conservative and prefer to stay out of controversies, fights and arguments. One thing that they are totally inclined towards is enjoyable pursuits. Having fun is something that they thoroughly take pleasure in and sometimes even get distracted due to it. Their emotional traits sometimes can be conceived in negative light by some individuals.</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DRAGON</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(1916, 1928, 1940, 1952, 1964, 1976, 1988, 2000, 2012, 2024)</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Individuals born in Year of the Dragon are packed with energy which is doubled with high intelligence quotient. What makes them even more unique is that they don’t believe in rules and follow their own path. They may appear to be loud sometimes but it only adds up to make their aura highly attractive. However, some people may conceive them as demanding courtesy their over the top behavio</w:t>
      </w:r>
      <w:r>
        <w:rPr>
          <w:rFonts w:ascii="Arial" w:eastAsia="Times New Roman" w:hAnsi="Arial" w:cs="Arial"/>
          <w:b w:val="0"/>
          <w:i/>
          <w:iCs/>
          <w:color w:val="010101"/>
          <w:sz w:val="24"/>
          <w:szCs w:val="24"/>
          <w:bdr w:val="none" w:sz="0" w:space="0" w:color="auto" w:frame="1"/>
          <w:lang w:eastAsia="en-GB"/>
        </w:rPr>
        <w:t>u</w:t>
      </w:r>
      <w:r w:rsidRPr="00C430BA">
        <w:rPr>
          <w:rFonts w:ascii="Arial" w:eastAsia="Times New Roman" w:hAnsi="Arial" w:cs="Arial"/>
          <w:b w:val="0"/>
          <w:i/>
          <w:iCs/>
          <w:color w:val="010101"/>
          <w:sz w:val="24"/>
          <w:szCs w:val="24"/>
          <w:bdr w:val="none" w:sz="0" w:space="0" w:color="auto" w:frame="1"/>
          <w:lang w:eastAsia="en-GB"/>
        </w:rPr>
        <w:t>r but in the end they are the individuals who love challenging situations and strive for success. They constantly crave for adventures and don’t believe much in commitment.</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SNAKE</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(1917, 1929, 1941, 1953, 1965, 1977, 1989, 2001, 2013, 2025)</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 xml:space="preserve">People born in these years possess great amount of wisdom and believe in working hard so as to achieve their goals. Also, they take critical note of the entire situation before taking a step ensuring that they don’t make a mistake. Snake people also have a romantic side to them as they very elegantly maintain their relationships. Being introverts, they are not as popular as their peers may be </w:t>
      </w:r>
      <w:r w:rsidRPr="00C430BA">
        <w:rPr>
          <w:rFonts w:ascii="Arial" w:eastAsia="Times New Roman" w:hAnsi="Arial" w:cs="Arial"/>
          <w:b w:val="0"/>
          <w:i/>
          <w:iCs/>
          <w:color w:val="010101"/>
          <w:sz w:val="24"/>
          <w:szCs w:val="24"/>
          <w:bdr w:val="none" w:sz="0" w:space="0" w:color="auto" w:frame="1"/>
          <w:lang w:eastAsia="en-GB"/>
        </w:rPr>
        <w:lastRenderedPageBreak/>
        <w:t>and are seen as loners by others. They don’t entertain any sort of interference in their personal space and love solitude.</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HORSE</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(1918, 1930, 1942, 1954, 1966, 1978, 1990, 2002, 2014, 2026)</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People born in Year of the Horse believe in putting in their best efforts in order to achieve something. They tend to work with their full potential and don’t stop until they have achieved their goal. However, what challenge them are their own emotions as their short-tempered nature can sometimes lead to an unwanted consequence. One of the most striking qualities of Horse people is that they love to be independent and have full control over their life. This may sometime lead people to believe that they are egoistic and not count them as good team players.</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RAM</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(1919, 1931, 1943, 1955, 1967, 1979, 1991, 2003, 2015, 2027)</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In spite of being reserved and introvert, Ram people can easily woo others with their charm and gracious social conduct. Being artistic in nature, they find peace in embracing natural beauty and different cultures. They, however, doesn’t possess much confidence and gets easily affected by negativity. As far as relationships are concerned, they need constant security in order to stay happy.</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MONKEY</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(1920, 1932, 1944, 1956, 1968, 1980, 1992, 2004, 2016, 2028)</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Monkey people are the ones who easily draw everyone’s attention with their quick wit and intellectual talks. Having a supremely attractive personality it doesn’t take much time for them to gain popularity amongst their peers. They have the talent to even turn a tense atmosphere into a humorous one with nothing but just words. But, in what is a major drawback for such people is that they are not taken seriously by others sometimes. Also, they prefer to be in a continuously changing environment courtesy the restlessness that they possess.</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ROOSTER</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(1921, 1933, 1945, 1957, 1969, 1981, 1993, 2005, 2017, 2029)</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People born in Year of the Rooster excel on the professional front as they have a great knack for markets. They tend to be highly successful in their respective chosen careers. They are highly-opinionated people and are generally very good at expressing themselves. Also, they feel that is certainly very important to bring your personal opinion out in the middle of everyone and then move forward. With a very little threshold for frustration, they easily get irritated. On the personal front, they are extremely genuine and care about the people in their life from bottom of their heart.</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DOG</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(1922, 1934, 1946, 1958, 1970, 1982, 1994, 2006, 2018, 2030)</w:t>
      </w:r>
    </w:p>
    <w:p w:rsidR="00C430BA" w:rsidRDefault="00C430BA" w:rsidP="00C430BA">
      <w:pPr>
        <w:spacing w:after="0" w:line="240" w:lineRule="auto"/>
        <w:textAlignment w:val="baseline"/>
        <w:rPr>
          <w:rFonts w:ascii="Arial" w:eastAsia="Times New Roman" w:hAnsi="Arial" w:cs="Arial"/>
          <w:b w:val="0"/>
          <w:i/>
          <w:iCs/>
          <w:color w:val="010101"/>
          <w:sz w:val="24"/>
          <w:szCs w:val="24"/>
          <w:bdr w:val="none" w:sz="0" w:space="0" w:color="auto" w:frame="1"/>
          <w:lang w:eastAsia="en-GB"/>
        </w:rPr>
      </w:pPr>
      <w:r w:rsidRPr="00C430BA">
        <w:rPr>
          <w:rFonts w:ascii="Arial" w:eastAsia="Times New Roman" w:hAnsi="Arial" w:cs="Arial"/>
          <w:b w:val="0"/>
          <w:i/>
          <w:iCs/>
          <w:color w:val="010101"/>
          <w:sz w:val="24"/>
          <w:szCs w:val="24"/>
          <w:bdr w:val="none" w:sz="0" w:space="0" w:color="auto" w:frame="1"/>
          <w:lang w:eastAsia="en-GB"/>
        </w:rPr>
        <w:t>Just as one may assume, Dog people are ones who are extremely loyal and trustworthy. They tend to give their heart and soul in whatever they opt for be it a job or a relationship. With possessing excellent creative skills, they strongly back their family values and principles. A thing that can be a hurdle is that as much as they give in a relationship, they expect it back too and when the other person doesn’t reciprocate they tend to hold grudges for long. They love to be in the state of commitment and seek long-lasting relations.</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YEAR OF THE PIG</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Cs/>
          <w:color w:val="010101"/>
          <w:sz w:val="24"/>
          <w:szCs w:val="24"/>
          <w:bdr w:val="none" w:sz="0" w:space="0" w:color="auto" w:frame="1"/>
          <w:lang w:eastAsia="en-GB"/>
        </w:rPr>
        <w:t>(1923, 1935, 1947, 1959, 1971, 1983, 1995, 2007, 2019, 2031)</w:t>
      </w:r>
    </w:p>
    <w:p w:rsidR="00C430BA" w:rsidRPr="00C430BA" w:rsidRDefault="00C430BA" w:rsidP="00C430BA">
      <w:pPr>
        <w:spacing w:after="0" w:line="240" w:lineRule="auto"/>
        <w:textAlignment w:val="baseline"/>
        <w:rPr>
          <w:rFonts w:ascii="Arial" w:eastAsia="Times New Roman" w:hAnsi="Arial" w:cs="Arial"/>
          <w:b w:val="0"/>
          <w:color w:val="010101"/>
          <w:sz w:val="24"/>
          <w:szCs w:val="24"/>
          <w:lang w:eastAsia="en-GB"/>
        </w:rPr>
      </w:pPr>
      <w:r w:rsidRPr="00C430BA">
        <w:rPr>
          <w:rFonts w:ascii="Arial" w:eastAsia="Times New Roman" w:hAnsi="Arial" w:cs="Arial"/>
          <w:b w:val="0"/>
          <w:i/>
          <w:iCs/>
          <w:color w:val="010101"/>
          <w:sz w:val="24"/>
          <w:szCs w:val="24"/>
          <w:bdr w:val="none" w:sz="0" w:space="0" w:color="auto" w:frame="1"/>
          <w:lang w:eastAsia="en-GB"/>
        </w:rPr>
        <w:t>Individuals born in Year of the Pig are generally kind and sincere towards their loved ones. What set them apart from others is that they are thorough intellectuals, something that everybody looks for in their partners. And this quality doesn’t only help them in personal life but it proves beneficial on the professional front too. Pig people tend to be socially viable as people cherish their quick wit and pleasant personalities. However, when the other person doesn’t showcase same amount kindness, they feel inclined to rage which is certainly not a healthy sign. They are very protective of their family.</w:t>
      </w:r>
    </w:p>
    <w:p w:rsidR="00F84D80" w:rsidRDefault="00F84D80"/>
    <w:sectPr w:rsidR="00F84D80" w:rsidSect="007534C4">
      <w:headerReference w:type="even" r:id="rId6"/>
      <w:headerReference w:type="default" r:id="rId7"/>
      <w:footerReference w:type="even" r:id="rId8"/>
      <w:footerReference w:type="default" r:id="rId9"/>
      <w:headerReference w:type="first" r:id="rId10"/>
      <w:footerReference w:type="first" r:id="rId11"/>
      <w:pgSz w:w="11906" w:h="16838"/>
      <w:pgMar w:top="454" w:right="624" w:bottom="176"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CE" w:rsidRDefault="00DB00CE" w:rsidP="00C430BA">
      <w:pPr>
        <w:spacing w:after="0" w:line="240" w:lineRule="auto"/>
      </w:pPr>
      <w:r>
        <w:separator/>
      </w:r>
    </w:p>
  </w:endnote>
  <w:endnote w:type="continuationSeparator" w:id="0">
    <w:p w:rsidR="00DB00CE" w:rsidRDefault="00DB00CE" w:rsidP="00C4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A" w:rsidRDefault="00C4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A" w:rsidRDefault="00C4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A" w:rsidRDefault="00C4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CE" w:rsidRDefault="00DB00CE" w:rsidP="00C430BA">
      <w:pPr>
        <w:spacing w:after="0" w:line="240" w:lineRule="auto"/>
      </w:pPr>
      <w:r>
        <w:separator/>
      </w:r>
    </w:p>
  </w:footnote>
  <w:footnote w:type="continuationSeparator" w:id="0">
    <w:p w:rsidR="00DB00CE" w:rsidRDefault="00DB00CE" w:rsidP="00C43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A" w:rsidRDefault="00C4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A" w:rsidRDefault="00C4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BA" w:rsidRDefault="00C43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BA"/>
    <w:rsid w:val="007534C4"/>
    <w:rsid w:val="008D43BA"/>
    <w:rsid w:val="00A473AE"/>
    <w:rsid w:val="00AA5432"/>
    <w:rsid w:val="00C430BA"/>
    <w:rsid w:val="00DB00CE"/>
    <w:rsid w:val="00F8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0C92C-621E-4CE0-86E7-0518B374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b/>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0BA"/>
  </w:style>
  <w:style w:type="paragraph" w:styleId="Footer">
    <w:name w:val="footer"/>
    <w:basedOn w:val="Normal"/>
    <w:link w:val="FooterChar"/>
    <w:uiPriority w:val="99"/>
    <w:unhideWhenUsed/>
    <w:rsid w:val="00C43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26600">
      <w:bodyDiv w:val="1"/>
      <w:marLeft w:val="0"/>
      <w:marRight w:val="0"/>
      <w:marTop w:val="0"/>
      <w:marBottom w:val="0"/>
      <w:divBdr>
        <w:top w:val="none" w:sz="0" w:space="0" w:color="auto"/>
        <w:left w:val="none" w:sz="0" w:space="0" w:color="auto"/>
        <w:bottom w:val="none" w:sz="0" w:space="0" w:color="auto"/>
        <w:right w:val="none" w:sz="0" w:space="0" w:color="auto"/>
      </w:divBdr>
      <w:divsChild>
        <w:div w:id="843252699">
          <w:marLeft w:val="0"/>
          <w:marRight w:val="0"/>
          <w:marTop w:val="300"/>
          <w:marBottom w:val="300"/>
          <w:divBdr>
            <w:top w:val="none" w:sz="0" w:space="0" w:color="auto"/>
            <w:left w:val="none" w:sz="0" w:space="0" w:color="auto"/>
            <w:bottom w:val="none" w:sz="0" w:space="0" w:color="auto"/>
            <w:right w:val="none" w:sz="0" w:space="0" w:color="auto"/>
          </w:divBdr>
          <w:divsChild>
            <w:div w:id="816456593">
              <w:marLeft w:val="0"/>
              <w:marRight w:val="0"/>
              <w:marTop w:val="0"/>
              <w:marBottom w:val="0"/>
              <w:divBdr>
                <w:top w:val="none" w:sz="0" w:space="0" w:color="auto"/>
                <w:left w:val="none" w:sz="0" w:space="0" w:color="auto"/>
                <w:bottom w:val="none" w:sz="0" w:space="0" w:color="auto"/>
                <w:right w:val="none" w:sz="0" w:space="0" w:color="auto"/>
              </w:divBdr>
              <w:divsChild>
                <w:div w:id="747731224">
                  <w:marLeft w:val="0"/>
                  <w:marRight w:val="0"/>
                  <w:marTop w:val="0"/>
                  <w:marBottom w:val="0"/>
                  <w:divBdr>
                    <w:top w:val="none" w:sz="0" w:space="0" w:color="auto"/>
                    <w:left w:val="none" w:sz="0" w:space="0" w:color="auto"/>
                    <w:bottom w:val="none" w:sz="0" w:space="0" w:color="auto"/>
                    <w:right w:val="none" w:sz="0" w:space="0" w:color="auto"/>
                  </w:divBdr>
                </w:div>
              </w:divsChild>
            </w:div>
            <w:div w:id="944732962">
              <w:marLeft w:val="0"/>
              <w:marRight w:val="0"/>
              <w:marTop w:val="0"/>
              <w:marBottom w:val="0"/>
              <w:divBdr>
                <w:top w:val="none" w:sz="0" w:space="0" w:color="auto"/>
                <w:left w:val="none" w:sz="0" w:space="0" w:color="auto"/>
                <w:bottom w:val="none" w:sz="0" w:space="0" w:color="auto"/>
                <w:right w:val="none" w:sz="0" w:space="0" w:color="auto"/>
              </w:divBdr>
              <w:divsChild>
                <w:div w:id="369764917">
                  <w:marLeft w:val="0"/>
                  <w:marRight w:val="0"/>
                  <w:marTop w:val="0"/>
                  <w:marBottom w:val="0"/>
                  <w:divBdr>
                    <w:top w:val="none" w:sz="0" w:space="0" w:color="auto"/>
                    <w:left w:val="none" w:sz="0" w:space="0" w:color="auto"/>
                    <w:bottom w:val="none" w:sz="0" w:space="0" w:color="auto"/>
                    <w:right w:val="none" w:sz="0" w:space="0" w:color="auto"/>
                  </w:divBdr>
                </w:div>
              </w:divsChild>
            </w:div>
            <w:div w:id="20341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Watson</dc:creator>
  <cp:keywords/>
  <dc:description/>
  <cp:lastModifiedBy>Dawn Watson</cp:lastModifiedBy>
  <cp:revision>2</cp:revision>
  <dcterms:created xsi:type="dcterms:W3CDTF">2021-02-05T10:32:00Z</dcterms:created>
  <dcterms:modified xsi:type="dcterms:W3CDTF">2021-02-11T17:07:00Z</dcterms:modified>
</cp:coreProperties>
</file>